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300095" cy="717550"/>
            <wp:effectExtent l="0" t="0" r="0" b="0"/>
            <wp:wrapSquare wrapText="largest"/>
            <wp:docPr id="1" name="Figura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Style w:val="Fontepargpadro"/>
          <w:rFonts w:ascii="Arial" w:hAnsi="Arial"/>
          <w:sz w:val="24"/>
          <w:szCs w:val="24"/>
          <w:lang w:eastAsia="pt-BR" w:bidi="ar-SA"/>
        </w:rPr>
      </w:pPr>
      <w:r>
        <w:rPr>
          <w:rFonts w:ascii="Arial" w:hAnsi="Arial"/>
          <w:sz w:val="24"/>
          <w:szCs w:val="24"/>
          <w:lang w:eastAsia="pt-BR" w:bidi="ar-SA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DIRETORIA-GERAL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COORDENADORIA DE CONTRATOS E CONVÊNIOS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Transferências Realizadas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Situação: </w:t>
      </w:r>
      <w:r>
        <w:rPr>
          <w:rFonts w:ascii="Arial" w:hAnsi="Arial"/>
          <w:sz w:val="22"/>
          <w:szCs w:val="22"/>
        </w:rPr>
        <w:t>Abril</w:t>
      </w:r>
      <w:r>
        <w:rPr>
          <w:rFonts w:ascii="Arial" w:hAnsi="Arial"/>
          <w:sz w:val="22"/>
          <w:szCs w:val="22"/>
        </w:rPr>
        <w:t>/2026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ab/>
        <w:tab/>
        <w:t>Informamos que não foram realizados repasses ou transferências voluntárias de recursos no período de 01/0</w:t>
      </w:r>
      <w:r>
        <w:rPr>
          <w:rStyle w:val="Fontepargpadro"/>
          <w:rFonts w:ascii="Arial" w:hAnsi="Arial"/>
          <w:sz w:val="22"/>
          <w:szCs w:val="22"/>
        </w:rPr>
        <w:t>4</w:t>
      </w:r>
      <w:r>
        <w:rPr>
          <w:rStyle w:val="Fontepargpadro"/>
          <w:rFonts w:ascii="Arial" w:hAnsi="Arial"/>
          <w:sz w:val="22"/>
          <w:szCs w:val="22"/>
        </w:rPr>
        <w:t>/2026 a 3</w:t>
      </w:r>
      <w:r>
        <w:rPr>
          <w:rStyle w:val="Fontepargpadro"/>
          <w:rFonts w:ascii="Arial" w:hAnsi="Arial"/>
          <w:sz w:val="22"/>
          <w:szCs w:val="22"/>
        </w:rPr>
        <w:t>0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4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Data da última atualização: 3</w:t>
      </w:r>
      <w:r>
        <w:rPr>
          <w:rStyle w:val="Fontepargpadro"/>
          <w:rFonts w:ascii="Arial" w:hAnsi="Arial"/>
          <w:sz w:val="22"/>
          <w:szCs w:val="22"/>
        </w:rPr>
        <w:t>0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4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uppressAutoHyphens w:val="true"/>
      <w:outlineLvl w:val="0"/>
    </w:pPr>
    <w:rPr>
      <w:b/>
      <w:bCs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suppressAutoHyphens w:val="true"/>
      <w:spacing w:before="200" w:after="0"/>
      <w:outlineLvl w:val="1"/>
    </w:pPr>
    <w:rPr>
      <w:b/>
      <w:bCs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suppressAutoHyphens w:val="true"/>
      <w:spacing w:before="140" w:after="0"/>
      <w:outlineLvl w:val="2"/>
    </w:pPr>
    <w:rPr>
      <w:b/>
      <w:bCs/>
    </w:rPr>
  </w:style>
  <w:style w:type="character" w:styleId="Fontepargpadro">
    <w:name w:val="Fonte parág. padrão"/>
    <w:qFormat/>
    <w:rPr/>
  </w:style>
  <w:style w:type="character" w:styleId="Tipodeletrapredefinidodopargrafo">
    <w:name w:val="Tipo de letra predefinido do parágrafo"/>
    <w:qFormat/>
    <w:rPr/>
  </w:style>
  <w:style w:type="character" w:styleId="Smbolosdenumerao">
    <w:name w:val="Símbolos de numeração"/>
    <w:qFormat/>
    <w:rPr/>
  </w:style>
  <w:style w:type="character" w:styleId="InternetLink">
    <w:name w:val="Internet Link"/>
    <w:qFormat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le">
    <w:name w:val="Subtitle"/>
    <w:basedOn w:val="Ttulo"/>
    <w:next w:val="BodyText"/>
    <w:qFormat/>
    <w:pPr>
      <w:suppressAutoHyphens w:val="true"/>
      <w:jc w:val="center"/>
    </w:pPr>
    <w:rPr>
      <w:i/>
      <w:iCs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start="567" w:end="567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LibreOffice/24.2.5.2$Windows_X86_64 LibreOffice_project/bffef4ea93e59bebbeaf7f431bb02b1a39ee8a59</Application>
  <AppVersion>15.0000</AppVersion>
  <Pages>1</Pages>
  <Words>32</Words>
  <Characters>236</Characters>
  <CharactersWithSpaces>264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2025-04-02T18:02:00Z</dcterms:created>
  <dc:creator>Gilvania Teixeira dos santos</dc:creator>
  <dc:description/>
  <dc:language>pt-BR</dc:language>
  <cp:lastModifiedBy/>
  <dcterms:modified xsi:type="dcterms:W3CDTF">2026-05-06T11:45:28Z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