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MAIO</w:t>
      </w:r>
      <w:r>
        <w:rPr>
          <w:rFonts w:ascii="Times New Roman" w:hAnsi="Times New Roman"/>
          <w:b/>
          <w:bCs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90007/2025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23/10/2025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12/11/2025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20.08.1355.0000116/2025-89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contratação de serviços de buffet para eventos.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R$ 171.990,50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R$ 151.762,50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Empório Eventuall Ltda – R$ 13.342,50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Mercado Tem de Tudo, Recepções e Buffet Ltda – R$ 49.020,00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RKV Alimentos – R$ 72.400,00</w:t>
            </w:r>
          </w:p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W V Serviços Ltda – R$ 17.000,00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4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90001/2026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15/04/2026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04/05/2026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20.08.1310.0000276/2025-33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Registro de preços para fornecimento de papel A4.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Homologado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R$ 38.496,40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R$ 36.581,00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Monsaras Trade e Serviços Ltda – R$ 36.581,00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5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</w:rPr>
                <w:t>Íntegra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6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 xml:space="preserve">a atualização: </w:t>
      </w:r>
      <w:r>
        <w:rPr>
          <w:rFonts w:ascii="Times New Roman" w:hAnsi="Times New Roman"/>
          <w:shd w:fill="auto" w:val="clear"/>
        </w:rPr>
        <w:t>29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5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6508" TargetMode="External"/><Relationship Id="rId3" Type="http://schemas.openxmlformats.org/officeDocument/2006/relationships/hyperlink" Target="https://sistemas.mpal.mp.br/transparencia/pd/6509" TargetMode="External"/><Relationship Id="rId4" Type="http://schemas.openxmlformats.org/officeDocument/2006/relationships/hyperlink" Target="https://transparencia.mpal.mp.br/pd/8023" TargetMode="External"/><Relationship Id="rId5" Type="http://schemas.openxmlformats.org/officeDocument/2006/relationships/hyperlink" Target="https://transparencia.mpal.mp.br/pd/8022" TargetMode="External"/><Relationship Id="rId6" Type="http://schemas.openxmlformats.org/officeDocument/2006/relationships/hyperlink" Target="https://pncp.gov.br/app/editais?q=453791&amp;status=todos&amp;pagina=1&amp;modalidades=6|4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LibreOffice/7.5.9.2$Windows_X86_64 LibreOffice_project/cdeefe45c17511d326101eed8008ac4092f278a9</Application>
  <AppVersion>15.0000</AppVersion>
  <Pages>1</Pages>
  <Words>134</Words>
  <Characters>901</Characters>
  <CharactersWithSpaces>992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2026-05-20T08:39:51Z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